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Schlosserarbeiten, Stahltreppen, Vordächer 3.9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GOST_12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ca. 110 lfdm Stahl-Treppengeländer für Innentreppen und eine Außentreppe aus Beton
ca. 140 lfdm Handlauf aus Holz
ca. 7 große Stahlrahmen an Fenstern, mit Streckmetallfüllung 
1 Stahl-Außentreppe mit 8 Stufen und Podest
3 Vordachkonstruktionen
7 Wartungsleiter und Wartungstritte
Statischer Nachweis
Dokumentation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